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32"/>
          <w:szCs w:val="32"/>
          <w:u w:val="none"/>
          <w:shd w:val="clear" w:fill="FFFFFF"/>
          <w:lang w:val="en-US"/>
        </w:rPr>
      </w:pPr>
      <w:r>
        <w:rPr>
          <w:rFonts w:hint="default" w:ascii="宋体" w:hAnsi="宋体" w:cs="宋体"/>
          <w:b/>
          <w:bCs/>
          <w:color w:val="auto"/>
          <w:sz w:val="32"/>
          <w:szCs w:val="32"/>
          <w:highlight w:val="none"/>
          <w:lang w:eastAsia="zh-CN"/>
        </w:rPr>
        <w:t>霸州市人民检察院办公用品及耗材框架协议采购</w:t>
      </w: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lang w:val="en-US" w:eastAsia="zh-CN"/>
        </w:rPr>
        <w:t>中标公告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项目编号：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HBHC2023-050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二、项目名称：</w:t>
      </w:r>
      <w:r>
        <w:rPr>
          <w:rFonts w:hint="default" w:ascii="宋体" w:hAnsi="宋体" w:cs="宋体"/>
          <w:color w:val="auto"/>
          <w:szCs w:val="21"/>
          <w:highlight w:val="none"/>
          <w:lang w:eastAsia="zh-CN"/>
        </w:rPr>
        <w:t>霸州市人民检察院办公用品及耗材框架协议采购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三、中标（成交）信息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入围供应商：霸州市霸州镇依然文体百货经销部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地址：霸州市建设东道285号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折扣率：6%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合同履行期：一年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入围供应商：霸州市光耀元合科技有限责任公司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地址：河北省廊坊市霸州市霸州镇南关村光华街福顺胡同3号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折扣率：3%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合同履行期：一年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入围供应商：霸州市恒冠商贸有限公司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地址：河北省廊坊市霸州市兴华北路东侧1968号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折扣率：3%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合同履行期：一年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评审专家名单：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冯平、宁艳青、刘树桐、张晓媛、王文峥（采购人代表）</w:t>
      </w:r>
    </w:p>
    <w:p>
      <w:p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、代理服务收费标准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t>本项目代理费收费标准: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18"/>
          <w:szCs w:val="18"/>
          <w:u w:val="none"/>
          <w:shd w:val="clear" w:fill="FFFFFF"/>
        </w:rPr>
        <w:t>按照国家相关标准收取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、公告期限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t>自本公告发布之日起1个工作日。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、其他补充事宜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18"/>
          <w:szCs w:val="18"/>
          <w:u w:val="none"/>
          <w:shd w:val="clear" w:fill="FFFFFF"/>
        </w:rPr>
        <w:t>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、凡对本次公告内容提出询问，请按以下方式联系。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1.采购人信息</w:t>
      </w:r>
    </w:p>
    <w:p>
      <w:pPr>
        <w:pStyle w:val="3"/>
        <w:spacing w:line="240" w:lineRule="auto"/>
        <w:ind w:firstLine="720" w:firstLineChars="300"/>
        <w:rPr>
          <w:rFonts w:hint="default" w:ascii="宋体" w:hAnsi="宋体" w:eastAsia="宋体" w:cs="宋体"/>
          <w:b w:val="0"/>
          <w:bCs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名  称：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  <w:t>霸州市人民检察院</w:t>
      </w:r>
    </w:p>
    <w:p>
      <w:pPr>
        <w:pStyle w:val="3"/>
        <w:spacing w:line="240" w:lineRule="auto"/>
        <w:ind w:firstLine="720" w:firstLineChars="300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地   址：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  <w:t>河北省廊坊市霸州市迎宾东道200号</w:t>
      </w:r>
    </w:p>
    <w:p>
      <w:pPr>
        <w:pStyle w:val="3"/>
        <w:spacing w:line="240" w:lineRule="auto"/>
        <w:ind w:firstLine="720" w:firstLineChars="300"/>
        <w:rPr>
          <w:rFonts w:hint="default" w:ascii="宋体" w:hAnsi="宋体" w:eastAsia="宋体" w:cs="宋体"/>
          <w:b w:val="0"/>
          <w:bCs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联系方式：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  <w:t>齐欢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  <w:t>0316-7231327</w:t>
      </w:r>
    </w:p>
    <w:p>
      <w:pPr>
        <w:pStyle w:val="3"/>
        <w:spacing w:line="360" w:lineRule="auto"/>
        <w:ind w:firstLine="480" w:firstLineChars="200"/>
        <w:rPr>
          <w:rFonts w:hint="eastAsia"/>
          <w:u w:val="none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2.采购代理机构信息</w:t>
      </w:r>
    </w:p>
    <w:p>
      <w:pPr>
        <w:spacing w:line="360" w:lineRule="auto"/>
        <w:ind w:firstLine="630" w:firstLineChars="300"/>
        <w:rPr>
          <w:rFonts w:ascii="宋体" w:hAnsi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eastAsia="zh-CN"/>
        </w:rPr>
        <w:t>名 称：</w:t>
      </w:r>
      <w:r>
        <w:rPr>
          <w:rFonts w:hint="eastAsia" w:ascii="宋体" w:hAnsi="宋体" w:cs="宋体"/>
          <w:szCs w:val="21"/>
          <w:u w:val="single"/>
          <w:lang w:eastAsia="zh-CN"/>
        </w:rPr>
        <w:t>河北环创工程项目管理有限公司</w:t>
      </w:r>
    </w:p>
    <w:p>
      <w:pPr>
        <w:spacing w:line="360" w:lineRule="auto"/>
        <w:ind w:firstLine="630" w:firstLineChars="300"/>
        <w:rPr>
          <w:rFonts w:ascii="宋体" w:hAnsi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eastAsia="zh-CN"/>
        </w:rPr>
        <w:t>地　址：</w:t>
      </w:r>
      <w:r>
        <w:rPr>
          <w:rFonts w:hint="eastAsia" w:ascii="宋体" w:hAnsi="宋体" w:cs="宋体"/>
          <w:szCs w:val="21"/>
          <w:u w:val="single"/>
          <w:lang w:eastAsia="zh-CN"/>
        </w:rPr>
        <w:t>河北省廊坊市经济技术开发区金源道帼华邨小区9幢2单元402室</w:t>
      </w:r>
    </w:p>
    <w:p>
      <w:pPr>
        <w:spacing w:line="360" w:lineRule="auto"/>
        <w:ind w:firstLine="630" w:firstLineChars="300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eastAsia="zh-CN"/>
        </w:rPr>
        <w:t xml:space="preserve">联系方式： </w:t>
      </w:r>
      <w:r>
        <w:rPr>
          <w:rFonts w:hint="eastAsia" w:ascii="宋体" w:hAnsi="宋体" w:cs="宋体"/>
          <w:szCs w:val="21"/>
          <w:u w:val="single"/>
          <w:lang w:eastAsia="zh-CN"/>
        </w:rPr>
        <w:t>高印良</w:t>
      </w:r>
      <w:r>
        <w:rPr>
          <w:rFonts w:hint="eastAsia" w:ascii="宋体" w:hAnsi="宋体" w:cs="宋体"/>
          <w:szCs w:val="21"/>
          <w:lang w:eastAsia="zh-CN"/>
        </w:rPr>
        <w:t xml:space="preserve">  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>18632655023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F49C5"/>
    <w:multiLevelType w:val="singleLevel"/>
    <w:tmpl w:val="DA1F49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jYwZGVlZTUxODg0ZDU2ZmEzMTYxZGY2NjhhYTEifQ=="/>
  </w:docVars>
  <w:rsids>
    <w:rsidRoot w:val="27A46300"/>
    <w:rsid w:val="08AA19E4"/>
    <w:rsid w:val="0B4563DA"/>
    <w:rsid w:val="1C1859AB"/>
    <w:rsid w:val="27A4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20" w:beforeLines="0" w:after="120" w:afterLines="0" w:line="240" w:lineRule="auto"/>
      <w:outlineLvl w:val="1"/>
    </w:pPr>
    <w:rPr>
      <w:rFonts w:eastAsia="黑体"/>
      <w:b/>
      <w:caps/>
      <w:color w:val="000000"/>
      <w:spacing w:val="15"/>
      <w:sz w:val="28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snapToGrid w:val="0"/>
      <w:spacing w:line="300" w:lineRule="auto"/>
      <w:ind w:firstLine="200" w:firstLineChars="200"/>
      <w:jc w:val="both"/>
      <w:textAlignment w:val="baseline"/>
    </w:pPr>
    <w:rPr>
      <w:rFonts w:ascii="宋体" w:hAnsi="Times New Roman" w:eastAsia="宋体" w:cs="Times New Roman"/>
      <w:spacing w:val="1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500</Characters>
  <Lines>0</Lines>
  <Paragraphs>0</Paragraphs>
  <TotalTime>1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2023-06-09T09:37:00Z</dcterms:created>
  <dc:creator>岚</dc:creator>
  <cp:lastModifiedBy>岚</cp:lastModifiedBy>
  <dcterms:modified xsi:type="dcterms:W3CDTF">2023-06-09T09:55:02Z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22942B7A8A0B474B9145607588212C26_11</vt:lpwstr>
  </property>
</Properties>
</file>